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7"/>
        <w:gridCol w:w="2777"/>
        <w:gridCol w:w="2410"/>
        <w:gridCol w:w="1417"/>
        <w:gridCol w:w="1587"/>
      </w:tblGrid>
      <w:tr>
        <w:trPr/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km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Miejscowość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Punty odżywcze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Godziny pracy PK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Szlaki turystyczne  i oznakowanie</w:t>
            </w:r>
          </w:p>
        </w:tc>
      </w:tr>
      <w:tr>
        <w:trPr/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Piórków – kościół - START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8.00</w:t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/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km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Góra Szczytniak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/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6,2 km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Stary Skoszyn - kościół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/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8,1 km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Wałsnów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km</w:t>
            </w:r>
          </w:p>
        </w:tc>
        <w:tc>
          <w:tcPr>
            <w:tcW w:w="2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Grzegorzowice - kościół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14,5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Chełmowa Góra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czarny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17,8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Punkt kontrolny - Nowa Słupia – Schronisko Młodzieżowe „Pod Pielgrzymem”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ciastka, owoce, kabanosy, ser, woda, cola, herbata, kawa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9.30 – 14.00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niebieski i powrót do szlaku zielonego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Kobyla Góra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zielony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25,3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Wał Małacentowski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Skrzyżowanie szlaków – szlak niebieski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30,3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Góra Drogosiowa – Pasmo Bielińskie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niebieski  + oznakowanie organizatora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35,2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Punkt kontrolny – Bieliny -  Centrum Tradycji i Turystyki Gór Świętokrzyskich-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zalewajka, </w:t>
            </w:r>
            <w:r>
              <w:rPr>
                <w:rFonts w:cs="Times New Roman" w:ascii="Times New Roman" w:hAnsi="Times New Roman"/>
                <w:color w:val="000000"/>
              </w:rPr>
              <w:t>ciastka, owoce, kabanosy, ser, woda, cola, herbata, kawa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11.00 – 18.00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niebieski + oznakowanie organizatora do PK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38,3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Kakonin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czerwony i niebieski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40,3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Przełęcz Świętego Mikołaja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czerwony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42,4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Łysica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czerwony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44,4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Punkt kontrolny – Święta Katarzyna – Ośrodek „Jodełka”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ciastka, owoce, kabanosy, ser, woda, cola, herbata, kawa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12.00 – 21.00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niebieski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Krajno Zagórze - Sabat Krajno PARK Rozrywki i Miniatur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Szlak niebieski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50,2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Ciekoty - CEiK "Szklany Dom"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Oznakowanie organizatora</w:t>
            </w:r>
          </w:p>
        </w:tc>
      </w:tr>
      <w:tr>
        <w:trPr>
          <w:trHeight w:val="319" w:hRule="atLeast"/>
        </w:trPr>
        <w:tc>
          <w:tcPr>
            <w:tcW w:w="10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51,2 km</w:t>
            </w:r>
          </w:p>
        </w:tc>
        <w:tc>
          <w:tcPr>
            <w:tcW w:w="277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Mąchocice Scholasteria – Szkolne Schronisko Młodzieżowe</w:t>
            </w:r>
          </w:p>
        </w:tc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Zupa gulaszowa, woda, herbata, kawa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13.00 – 22.00</w:t>
            </w:r>
          </w:p>
        </w:tc>
        <w:tc>
          <w:tcPr>
            <w:tcW w:w="158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META</w:t>
            </w:r>
          </w:p>
        </w:tc>
      </w:tr>
    </w:tbl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/>
      </w:pPr>
      <w:r>
        <w:rPr/>
      </w:r>
    </w:p>
    <w:p>
      <w:pPr>
        <w:pStyle w:val="Tretekstu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f2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26f2b"/>
    <w:pPr>
      <w:spacing w:before="0" w:after="140"/>
    </w:pPr>
    <w:rPr/>
  </w:style>
  <w:style w:type="paragraph" w:styleId="Lista">
    <w:name w:val="List"/>
    <w:basedOn w:val="Tretekstu"/>
    <w:rsid w:val="00426f2b"/>
    <w:pPr/>
    <w:rPr>
      <w:rFonts w:cs="Arial"/>
    </w:rPr>
  </w:style>
  <w:style w:type="paragraph" w:styleId="Podpis" w:customStyle="1">
    <w:name w:val="Caption"/>
    <w:basedOn w:val="Normal"/>
    <w:qFormat/>
    <w:rsid w:val="00426f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26f2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426f2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awartotabeli" w:customStyle="1">
    <w:name w:val="Zawartość tabeli"/>
    <w:basedOn w:val="Normal"/>
    <w:qFormat/>
    <w:rsid w:val="00426f2b"/>
    <w:pPr>
      <w:suppressLineNumbers/>
    </w:pPr>
    <w:rPr/>
  </w:style>
  <w:style w:type="paragraph" w:styleId="Nagwektabeli" w:customStyle="1">
    <w:name w:val="Nagłówek tabeli"/>
    <w:basedOn w:val="Zawartotabeli"/>
    <w:qFormat/>
    <w:rsid w:val="00426f2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348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 LibreOffice_project/65905a128db06ba48db947242809d14d3f9a93fe</Application>
  <Pages>2</Pages>
  <Words>210</Words>
  <Characters>1217</Characters>
  <CharactersWithSpaces>1374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2019-09-29T19:00:00Z</dcterms:created>
  <dc:creator>PTTK</dc:creator>
  <dc:description/>
  <dc:language>pl-PL</dc:language>
  <cp:lastModifiedBy/>
  <dcterms:modified xsi:type="dcterms:W3CDTF">2019-09-30T10:35:20Z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